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68B629DC"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DD38D0">
        <w:rPr>
          <w:rFonts w:asciiTheme="minorHAnsi" w:hAnsiTheme="minorHAnsi"/>
          <w:b/>
          <w:bCs/>
          <w:sz w:val="22"/>
          <w:szCs w:val="22"/>
        </w:rPr>
        <w:t>Stropní zvedací zařízení</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1FDAB6D8"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DD38D0">
        <w:rPr>
          <w:rFonts w:ascii="Calibri" w:eastAsia="SimSun" w:hAnsi="Calibri" w:cs="Calibri"/>
          <w:b/>
          <w:bCs/>
          <w:kern w:val="2"/>
          <w:sz w:val="22"/>
          <w:szCs w:val="22"/>
          <w:lang w:eastAsia="hi-IN" w:bidi="hi-IN"/>
        </w:rPr>
        <w:t>6 ks stropního zvedacího zařízení pro pacienty (elektrické)</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244FD29F" w14:textId="71856D9A"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29F11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52B5CF95" w14:textId="77777777" w:rsidR="00C4455C" w:rsidRPr="00C4455C" w:rsidRDefault="00653C3D" w:rsidP="00DD38D0">
      <w:pPr>
        <w:pStyle w:val="Odstavecseseznamem"/>
        <w:widowControl w:val="0"/>
        <w:numPr>
          <w:ilvl w:val="0"/>
          <w:numId w:val="21"/>
        </w:numPr>
        <w:shd w:val="clear" w:color="auto" w:fill="FFFFFF" w:themeFill="background1"/>
        <w:suppressAutoHyphens/>
        <w:spacing w:after="60"/>
        <w:ind w:left="709" w:hanging="425"/>
        <w:rPr>
          <w:rFonts w:ascii="Calibri" w:eastAsia="SimSun" w:hAnsi="Calibri" w:cs="Calibri"/>
          <w:b/>
          <w:bCs/>
          <w:kern w:val="2"/>
          <w:sz w:val="22"/>
          <w:szCs w:val="22"/>
          <w:lang w:eastAsia="hi-IN" w:bidi="hi-IN"/>
        </w:rPr>
      </w:pPr>
      <w:r w:rsidRPr="00DD38D0">
        <w:rPr>
          <w:rFonts w:ascii="Calibri" w:eastAsia="SimSun" w:hAnsi="Calibri" w:cs="Calibri"/>
          <w:kern w:val="2"/>
          <w:sz w:val="22"/>
          <w:szCs w:val="22"/>
          <w:lang w:eastAsia="hi-IN" w:bidi="hi-IN"/>
        </w:rPr>
        <w:t xml:space="preserve">Zboží musí být dodáno do místa </w:t>
      </w:r>
      <w:bookmarkStart w:id="2" w:name="_Hlk67839413"/>
      <w:r w:rsidRPr="00DD38D0">
        <w:rPr>
          <w:rFonts w:ascii="Calibri" w:eastAsia="SimSun" w:hAnsi="Calibri" w:cs="Calibri"/>
          <w:kern w:val="2"/>
          <w:sz w:val="22"/>
          <w:szCs w:val="22"/>
          <w:lang w:eastAsia="hi-IN" w:bidi="hi-IN"/>
        </w:rPr>
        <w:t>plnění</w:t>
      </w:r>
      <w:r w:rsidR="005C5455" w:rsidRPr="00DD38D0">
        <w:rPr>
          <w:rFonts w:ascii="Calibri" w:eastAsia="SimSun" w:hAnsi="Calibri" w:cs="Calibri"/>
          <w:kern w:val="2"/>
          <w:sz w:val="22"/>
          <w:szCs w:val="22"/>
          <w:lang w:eastAsia="hi-IN" w:bidi="hi-IN"/>
        </w:rPr>
        <w:t xml:space="preserve"> </w:t>
      </w:r>
      <w:bookmarkStart w:id="3" w:name="_Hlk41406021"/>
      <w:bookmarkEnd w:id="2"/>
      <w:r w:rsidR="00C4455C">
        <w:rPr>
          <w:rFonts w:ascii="Calibri" w:eastAsia="SimSun" w:hAnsi="Calibri" w:cs="Calibri"/>
          <w:kern w:val="2"/>
          <w:sz w:val="22"/>
          <w:szCs w:val="22"/>
          <w:lang w:eastAsia="hi-IN" w:bidi="hi-IN"/>
        </w:rPr>
        <w:t>následovně:</w:t>
      </w:r>
    </w:p>
    <w:p w14:paraId="0EB6E46E" w14:textId="7BACB9B0" w:rsidR="00487022" w:rsidRDefault="00487022" w:rsidP="00487022">
      <w:pPr>
        <w:pStyle w:val="Odstavecseseznamem"/>
        <w:widowControl w:val="0"/>
        <w:numPr>
          <w:ilvl w:val="0"/>
          <w:numId w:val="29"/>
        </w:numPr>
        <w:shd w:val="clear" w:color="auto" w:fill="FFFFFF" w:themeFill="background1"/>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N</w:t>
      </w:r>
      <w:r w:rsidRPr="00487022">
        <w:rPr>
          <w:rFonts w:ascii="Calibri" w:eastAsia="SimSun" w:hAnsi="Calibri" w:cs="Calibri"/>
          <w:b/>
          <w:bCs/>
          <w:kern w:val="2"/>
          <w:sz w:val="22"/>
          <w:szCs w:val="22"/>
          <w:lang w:eastAsia="hi-IN" w:bidi="hi-IN"/>
        </w:rPr>
        <w:t xml:space="preserve">osná konstrukce </w:t>
      </w:r>
      <w:r>
        <w:rPr>
          <w:rFonts w:ascii="Calibri" w:eastAsia="SimSun" w:hAnsi="Calibri" w:cs="Calibri"/>
          <w:b/>
          <w:bCs/>
          <w:kern w:val="2"/>
          <w:sz w:val="22"/>
          <w:szCs w:val="22"/>
          <w:lang w:eastAsia="hi-IN" w:bidi="hi-IN"/>
        </w:rPr>
        <w:t>bude</w:t>
      </w:r>
      <w:r w:rsidRPr="00487022">
        <w:rPr>
          <w:rFonts w:ascii="Calibri" w:eastAsia="SimSun" w:hAnsi="Calibri" w:cs="Calibri"/>
          <w:b/>
          <w:bCs/>
          <w:kern w:val="2"/>
          <w:sz w:val="22"/>
          <w:szCs w:val="22"/>
          <w:lang w:eastAsia="hi-IN" w:bidi="hi-IN"/>
        </w:rPr>
        <w:t xml:space="preserve"> dodána do 4 týdnů</w:t>
      </w:r>
      <w:r w:rsidRPr="00487022">
        <w:rPr>
          <w:rFonts w:ascii="Calibri" w:eastAsia="SimSun" w:hAnsi="Calibri" w:cs="Calibri"/>
          <w:b/>
          <w:bCs/>
          <w:kern w:val="2"/>
          <w:sz w:val="22"/>
          <w:szCs w:val="22"/>
          <w:lang w:eastAsia="hi-IN" w:bidi="hi-IN"/>
        </w:rPr>
        <w:t xml:space="preserve"> </w:t>
      </w:r>
      <w:r w:rsidR="00DD38D0" w:rsidRPr="00DD38D0">
        <w:rPr>
          <w:rFonts w:ascii="Calibri" w:eastAsia="SimSun" w:hAnsi="Calibri" w:cs="Calibri"/>
          <w:b/>
          <w:bCs/>
          <w:kern w:val="2"/>
          <w:sz w:val="22"/>
          <w:szCs w:val="22"/>
          <w:lang w:eastAsia="hi-IN" w:bidi="hi-IN"/>
        </w:rPr>
        <w:t xml:space="preserve">od </w:t>
      </w:r>
      <w:r>
        <w:rPr>
          <w:rFonts w:ascii="Calibri" w:eastAsia="SimSun" w:hAnsi="Calibri" w:cs="Calibri"/>
          <w:b/>
          <w:bCs/>
          <w:kern w:val="2"/>
          <w:sz w:val="22"/>
          <w:szCs w:val="22"/>
          <w:lang w:eastAsia="hi-IN" w:bidi="hi-IN"/>
        </w:rPr>
        <w:t>nabytí účinnosti</w:t>
      </w:r>
      <w:r w:rsidR="00DD38D0" w:rsidRPr="00DD38D0">
        <w:rPr>
          <w:rFonts w:ascii="Calibri" w:eastAsia="SimSun" w:hAnsi="Calibri" w:cs="Calibri"/>
          <w:b/>
          <w:bCs/>
          <w:kern w:val="2"/>
          <w:sz w:val="22"/>
          <w:szCs w:val="22"/>
          <w:lang w:eastAsia="hi-IN" w:bidi="hi-IN"/>
        </w:rPr>
        <w:t xml:space="preserve"> kupní smlouvy.</w:t>
      </w:r>
    </w:p>
    <w:p w14:paraId="0AD0BCC2" w14:textId="167045F1" w:rsidR="00DD38D0" w:rsidRPr="00487022" w:rsidRDefault="00DD38D0" w:rsidP="00487022">
      <w:pPr>
        <w:pStyle w:val="Odstavecseseznamem"/>
        <w:widowControl w:val="0"/>
        <w:numPr>
          <w:ilvl w:val="0"/>
          <w:numId w:val="29"/>
        </w:numPr>
        <w:shd w:val="clear" w:color="auto" w:fill="FFFFFF" w:themeFill="background1"/>
        <w:suppressAutoHyphens/>
        <w:spacing w:after="60"/>
        <w:ind w:hanging="357"/>
        <w:contextualSpacing w:val="0"/>
        <w:rPr>
          <w:rFonts w:ascii="Calibri" w:eastAsia="SimSun" w:hAnsi="Calibri" w:cs="Calibri"/>
          <w:b/>
          <w:bCs/>
          <w:kern w:val="2"/>
          <w:sz w:val="22"/>
          <w:szCs w:val="22"/>
          <w:lang w:eastAsia="hi-IN" w:bidi="hi-IN"/>
        </w:rPr>
      </w:pPr>
      <w:r w:rsidRPr="00487022">
        <w:rPr>
          <w:rFonts w:ascii="Calibri" w:eastAsia="SimSun" w:hAnsi="Calibri" w:cs="Calibri"/>
          <w:b/>
          <w:bCs/>
          <w:kern w:val="2"/>
          <w:sz w:val="22"/>
          <w:szCs w:val="22"/>
          <w:lang w:eastAsia="hi-IN" w:bidi="hi-IN"/>
        </w:rPr>
        <w:t>Zvedací zařízení bud</w:t>
      </w:r>
      <w:r w:rsidR="00487022">
        <w:rPr>
          <w:rFonts w:ascii="Calibri" w:eastAsia="SimSun" w:hAnsi="Calibri" w:cs="Calibri"/>
          <w:b/>
          <w:bCs/>
          <w:kern w:val="2"/>
          <w:sz w:val="22"/>
          <w:szCs w:val="22"/>
          <w:lang w:eastAsia="hi-IN" w:bidi="hi-IN"/>
        </w:rPr>
        <w:t>e</w:t>
      </w:r>
      <w:r w:rsidRPr="00487022">
        <w:rPr>
          <w:rFonts w:ascii="Calibri" w:eastAsia="SimSun" w:hAnsi="Calibri" w:cs="Calibri"/>
          <w:b/>
          <w:bCs/>
          <w:kern w:val="2"/>
          <w:sz w:val="22"/>
          <w:szCs w:val="22"/>
          <w:lang w:eastAsia="hi-IN" w:bidi="hi-IN"/>
        </w:rPr>
        <w:t xml:space="preserve"> dodán</w:t>
      </w:r>
      <w:r w:rsidR="00487022">
        <w:rPr>
          <w:rFonts w:ascii="Calibri" w:eastAsia="SimSun" w:hAnsi="Calibri" w:cs="Calibri"/>
          <w:b/>
          <w:bCs/>
          <w:kern w:val="2"/>
          <w:sz w:val="22"/>
          <w:szCs w:val="22"/>
          <w:lang w:eastAsia="hi-IN" w:bidi="hi-IN"/>
        </w:rPr>
        <w:t>o</w:t>
      </w:r>
      <w:r w:rsidRPr="00487022">
        <w:rPr>
          <w:rFonts w:ascii="Calibri" w:eastAsia="SimSun" w:hAnsi="Calibri" w:cs="Calibri"/>
          <w:b/>
          <w:bCs/>
          <w:kern w:val="2"/>
          <w:sz w:val="22"/>
          <w:szCs w:val="22"/>
          <w:lang w:eastAsia="hi-IN" w:bidi="hi-IN"/>
        </w:rPr>
        <w:t xml:space="preserve"> na výzvu </w:t>
      </w:r>
      <w:r w:rsidR="00487022">
        <w:rPr>
          <w:rFonts w:ascii="Calibri" w:eastAsia="SimSun" w:hAnsi="Calibri" w:cs="Calibri"/>
          <w:b/>
          <w:bCs/>
          <w:kern w:val="2"/>
          <w:sz w:val="22"/>
          <w:szCs w:val="22"/>
          <w:lang w:eastAsia="hi-IN" w:bidi="hi-IN"/>
        </w:rPr>
        <w:t>kupujícího</w:t>
      </w:r>
      <w:r w:rsidRPr="00487022">
        <w:rPr>
          <w:rFonts w:ascii="Calibri" w:eastAsia="SimSun" w:hAnsi="Calibri" w:cs="Calibri"/>
          <w:b/>
          <w:bCs/>
          <w:kern w:val="2"/>
          <w:sz w:val="22"/>
          <w:szCs w:val="22"/>
          <w:lang w:eastAsia="hi-IN" w:bidi="hi-IN"/>
        </w:rPr>
        <w:t xml:space="preserve"> do 5 týdnů</w:t>
      </w:r>
      <w:r w:rsidR="00487022" w:rsidRPr="00487022">
        <w:rPr>
          <w:rFonts w:ascii="Calibri" w:eastAsia="SimSun" w:hAnsi="Calibri" w:cs="Calibri"/>
          <w:b/>
          <w:bCs/>
          <w:kern w:val="2"/>
          <w:sz w:val="22"/>
          <w:szCs w:val="22"/>
          <w:lang w:eastAsia="hi-IN" w:bidi="hi-IN"/>
        </w:rPr>
        <w:t xml:space="preserve"> od data, které bude kupujícím uvedeno v písemné výzvě jako první možné pro začátek </w:t>
      </w:r>
      <w:r w:rsidR="00487022">
        <w:rPr>
          <w:rFonts w:ascii="Calibri" w:eastAsia="SimSun" w:hAnsi="Calibri" w:cs="Calibri"/>
          <w:b/>
          <w:bCs/>
          <w:kern w:val="2"/>
          <w:sz w:val="22"/>
          <w:szCs w:val="22"/>
          <w:lang w:eastAsia="hi-IN" w:bidi="hi-IN"/>
        </w:rPr>
        <w:t>instalace</w:t>
      </w:r>
      <w:r w:rsidRPr="00487022">
        <w:rPr>
          <w:rFonts w:ascii="Calibri" w:eastAsia="SimSun" w:hAnsi="Calibri" w:cs="Calibri"/>
          <w:b/>
          <w:bCs/>
          <w:kern w:val="2"/>
          <w:sz w:val="22"/>
          <w:szCs w:val="22"/>
          <w:lang w:eastAsia="hi-IN" w:bidi="hi-IN"/>
        </w:rPr>
        <w:t>. Předpokládaný termín dodání do Orlickoústecké nemocnice je 1.Q roku 2022.</w:t>
      </w:r>
    </w:p>
    <w:p w14:paraId="06E9EE6E" w14:textId="7F89A59C" w:rsidR="00487022" w:rsidRDefault="00487022"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Pr>
          <w:rFonts w:ascii="Calibri" w:eastAsia="SimSun" w:hAnsi="Calibri" w:cs="Calibri"/>
          <w:kern w:val="1"/>
          <w:sz w:val="22"/>
          <w:szCs w:val="22"/>
          <w:lang w:eastAsia="hi-IN" w:bidi="hi-IN"/>
        </w:rPr>
        <w:t>P</w:t>
      </w:r>
      <w:r w:rsidRPr="005C1A55">
        <w:rPr>
          <w:rFonts w:ascii="Calibri" w:eastAsia="SimSun" w:hAnsi="Calibri" w:cs="Calibri"/>
          <w:kern w:val="1"/>
          <w:sz w:val="22"/>
          <w:szCs w:val="22"/>
          <w:lang w:eastAsia="hi-IN" w:bidi="hi-IN"/>
        </w:rPr>
        <w:t>ísemn</w:t>
      </w:r>
      <w:r>
        <w:rPr>
          <w:rFonts w:ascii="Calibri" w:eastAsia="SimSun" w:hAnsi="Calibri" w:cs="Calibri"/>
          <w:kern w:val="1"/>
          <w:sz w:val="22"/>
          <w:szCs w:val="22"/>
          <w:lang w:eastAsia="hi-IN" w:bidi="hi-IN"/>
        </w:rPr>
        <w:t>á</w:t>
      </w:r>
      <w:r w:rsidRPr="005C1A55">
        <w:rPr>
          <w:rFonts w:ascii="Calibri" w:eastAsia="SimSun" w:hAnsi="Calibri" w:cs="Calibri"/>
          <w:kern w:val="1"/>
          <w:sz w:val="22"/>
          <w:szCs w:val="22"/>
          <w:lang w:eastAsia="hi-IN" w:bidi="hi-IN"/>
        </w:rPr>
        <w:t xml:space="preserve"> výzv</w:t>
      </w:r>
      <w:r>
        <w:rPr>
          <w:rFonts w:ascii="Calibri" w:eastAsia="SimSun" w:hAnsi="Calibri" w:cs="Calibri"/>
          <w:kern w:val="1"/>
          <w:sz w:val="22"/>
          <w:szCs w:val="22"/>
          <w:lang w:eastAsia="hi-IN" w:bidi="hi-IN"/>
        </w:rPr>
        <w:t>a</w:t>
      </w:r>
      <w:r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podle odstavce </w:t>
      </w:r>
      <w:r>
        <w:rPr>
          <w:rFonts w:ascii="Calibri" w:eastAsia="SimSun" w:hAnsi="Calibri" w:cs="Calibri"/>
          <w:kern w:val="1"/>
          <w:sz w:val="22"/>
          <w:szCs w:val="22"/>
          <w:lang w:eastAsia="hi-IN" w:bidi="hi-IN"/>
        </w:rPr>
        <w:t>2</w:t>
      </w:r>
      <w:r>
        <w:rPr>
          <w:rFonts w:ascii="Calibri" w:eastAsia="SimSun" w:hAnsi="Calibri" w:cs="Calibri"/>
          <w:kern w:val="1"/>
          <w:sz w:val="22"/>
          <w:szCs w:val="22"/>
          <w:lang w:eastAsia="hi-IN" w:bidi="hi-IN"/>
        </w:rPr>
        <w:t xml:space="preserve"> tohoto článku </w:t>
      </w:r>
      <w:r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e</w:t>
      </w:r>
      <w:r w:rsidRPr="005C1A55">
        <w:rPr>
          <w:rFonts w:ascii="Calibri" w:eastAsia="SimSun" w:hAnsi="Calibri" w:cs="Calibri"/>
          <w:kern w:val="1"/>
          <w:sz w:val="22"/>
          <w:szCs w:val="22"/>
          <w:lang w:eastAsia="hi-IN" w:bidi="hi-IN"/>
        </w:rPr>
        <w:t xml:space="preserve"> 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zas</w:t>
      </w:r>
      <w:r>
        <w:rPr>
          <w:rFonts w:ascii="Calibri" w:eastAsia="SimSun" w:hAnsi="Calibri" w:cs="Calibri"/>
          <w:kern w:val="1"/>
          <w:sz w:val="22"/>
          <w:szCs w:val="22"/>
          <w:lang w:eastAsia="hi-IN" w:bidi="hi-IN"/>
        </w:rPr>
        <w:t>lána</w:t>
      </w:r>
      <w:r w:rsidRPr="005C1A55">
        <w:rPr>
          <w:rFonts w:ascii="Calibri" w:eastAsia="SimSun" w:hAnsi="Calibri" w:cs="Calibri"/>
          <w:kern w:val="1"/>
          <w:sz w:val="22"/>
          <w:szCs w:val="22"/>
          <w:lang w:eastAsia="hi-IN" w:bidi="hi-IN"/>
        </w:rPr>
        <w:t xml:space="preserve"> prodávajícímu elektronic</w:t>
      </w:r>
      <w:r>
        <w:rPr>
          <w:rFonts w:ascii="Calibri" w:eastAsia="SimSun" w:hAnsi="Calibri" w:cs="Calibri"/>
          <w:kern w:val="1"/>
          <w:sz w:val="22"/>
          <w:szCs w:val="22"/>
          <w:lang w:eastAsia="hi-IN" w:bidi="hi-IN"/>
        </w:rPr>
        <w:t>k</w:t>
      </w:r>
      <w:r w:rsidRPr="005C1A55">
        <w:rPr>
          <w:rFonts w:ascii="Calibri" w:eastAsia="SimSun" w:hAnsi="Calibri" w:cs="Calibri"/>
          <w:kern w:val="1"/>
          <w:sz w:val="22"/>
          <w:szCs w:val="22"/>
          <w:lang w:eastAsia="hi-IN" w:bidi="hi-IN"/>
        </w:rPr>
        <w:t>ou poštou na e-mail prodávajícího uvedený v záhlaví této smlouvy.</w:t>
      </w:r>
    </w:p>
    <w:p w14:paraId="7C27FB8F" w14:textId="427112C5" w:rsidR="00653C3D" w:rsidRPr="00DD38D0" w:rsidRDefault="00653C3D"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sidRPr="00DD38D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lastRenderedPageBreak/>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Smluvní strany sjednávají, že prodávající není oprávněn jakékoliv jeho pohledávky vůči kupujícímu, </w:t>
      </w:r>
      <w:r>
        <w:rPr>
          <w:rFonts w:ascii="Calibri" w:eastAsia="SimSun" w:hAnsi="Calibri" w:cs="Calibri"/>
          <w:kern w:val="2"/>
          <w:sz w:val="22"/>
          <w:szCs w:val="22"/>
          <w:lang w:eastAsia="hi-IN" w:bidi="hi-IN"/>
        </w:rPr>
        <w:lastRenderedPageBreak/>
        <w:t>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99E0CB9"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B736F6">
        <w:rPr>
          <w:rFonts w:ascii="Calibri" w:eastAsia="SimSun" w:hAnsi="Calibri" w:cs="Calibri"/>
          <w:kern w:val="2"/>
          <w:sz w:val="22"/>
          <w:szCs w:val="22"/>
          <w:lang w:eastAsia="hi-IN" w:bidi="hi-IN"/>
        </w:rPr>
        <w:t>…………………………. (</w:t>
      </w:r>
      <w:r w:rsidR="00B736F6" w:rsidRPr="00B736F6">
        <w:rPr>
          <w:rFonts w:ascii="Calibri" w:eastAsia="SimSun" w:hAnsi="Calibri" w:cs="Calibri"/>
          <w:i/>
          <w:iCs/>
          <w:kern w:val="2"/>
          <w:sz w:val="22"/>
          <w:szCs w:val="22"/>
          <w:highlight w:val="yellow"/>
          <w:lang w:eastAsia="hi-IN" w:bidi="hi-IN"/>
        </w:rPr>
        <w:t>doplní dodavatel</w:t>
      </w:r>
      <w:r w:rsidR="00B736F6" w:rsidRPr="00B736F6">
        <w:rPr>
          <w:rFonts w:ascii="Calibri" w:eastAsia="SimSun" w:hAnsi="Calibri" w:cs="Calibri"/>
          <w:kern w:val="2"/>
          <w:sz w:val="22"/>
          <w:szCs w:val="22"/>
          <w:highlight w:val="yellow"/>
          <w:lang w:eastAsia="hi-IN" w:bidi="hi-IN"/>
        </w:rPr>
        <w:t xml:space="preserve"> – min. </w:t>
      </w:r>
      <w:r w:rsidR="00DD38D0" w:rsidRPr="00B736F6">
        <w:rPr>
          <w:rFonts w:ascii="Calibri" w:eastAsia="SimSun" w:hAnsi="Calibri" w:cs="Calibri"/>
          <w:kern w:val="2"/>
          <w:sz w:val="22"/>
          <w:szCs w:val="22"/>
          <w:highlight w:val="yellow"/>
          <w:lang w:eastAsia="hi-IN" w:bidi="hi-IN"/>
        </w:rPr>
        <w:t>24 měsíců</w:t>
      </w:r>
      <w:r w:rsidR="00B736F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w:t>
      </w:r>
      <w:r>
        <w:rPr>
          <w:rFonts w:ascii="Calibri" w:eastAsia="SimSun" w:hAnsi="Calibri" w:cs="Calibri"/>
          <w:kern w:val="2"/>
          <w:sz w:val="22"/>
          <w:szCs w:val="22"/>
          <w:lang w:eastAsia="hi-IN" w:bidi="hi-IN"/>
        </w:rPr>
        <w:lastRenderedPageBreak/>
        <w:t xml:space="preserve">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Při nedodržení periodického termínu PBTK nebo součtu reakční doby a doby odstranění závady ze strany dodavatele je kupující oprávněn vymáhat na dodavateli škodu vzniklou nemožností užívání </w:t>
      </w:r>
      <w:r>
        <w:rPr>
          <w:rFonts w:ascii="Calibri" w:eastAsia="SimSun" w:hAnsi="Calibri" w:cs="Calibri"/>
          <w:kern w:val="2"/>
          <w:sz w:val="22"/>
          <w:szCs w:val="22"/>
          <w:lang w:eastAsia="hi-IN" w:bidi="hi-IN"/>
        </w:rPr>
        <w:lastRenderedPageBreak/>
        <w:t>zdravotnického prostředku.</w:t>
      </w:r>
    </w:p>
    <w:p w14:paraId="2E3D534F" w14:textId="3C08D29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9840D73" w14:textId="77777777" w:rsidR="00DE4AC6" w:rsidRDefault="00DE4AC6" w:rsidP="00DE4AC6">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74025975" w14:textId="77777777" w:rsidR="00DF6DD3" w:rsidRDefault="00410421" w:rsidP="00DE4AC6">
      <w:pPr>
        <w:widowControl w:val="0"/>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0AF91458"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DE4AC6">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bookmarkStart w:id="8" w:name="_Hlk20150583"/>
      <w:r w:rsidR="00DE4AC6">
        <w:rPr>
          <w:rFonts w:ascii="Calibri" w:eastAsia="SimSun" w:hAnsi="Calibri" w:cs="Calibri"/>
          <w:bCs/>
          <w:kern w:val="2"/>
          <w:sz w:val="22"/>
          <w:szCs w:val="22"/>
          <w:lang w:eastAsia="hi-IN" w:bidi="hi-IN"/>
        </w:rPr>
        <w:t>přístrojového zařízení</w:t>
      </w:r>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132A1F69" w:rsidR="00DF6DD3" w:rsidRPr="00FF1800" w:rsidRDefault="00410421" w:rsidP="00B2403D">
      <w:pPr>
        <w:pStyle w:val="Nadpis4"/>
      </w:pPr>
      <w:r>
        <w:lastRenderedPageBreak/>
        <w:t xml:space="preserve">Příloha č. </w:t>
      </w:r>
      <w:r w:rsidR="001200CF" w:rsidRPr="00FF1800">
        <w:t>2</w:t>
      </w:r>
      <w:r w:rsidR="00FF1800" w:rsidRPr="00FF1800">
        <w:t xml:space="preserve"> </w:t>
      </w:r>
      <w:r w:rsidR="00DE4AC6">
        <w:t>–</w:t>
      </w:r>
      <w:r w:rsidRPr="00FF1800">
        <w:t xml:space="preserve"> </w:t>
      </w:r>
      <w:r w:rsidR="00DE4AC6">
        <w:t>Specifikace přístrojového zařízení</w:t>
      </w:r>
    </w:p>
    <w:p w14:paraId="18536826" w14:textId="77777777" w:rsidR="00DF6DD3" w:rsidRDefault="00DF6DD3">
      <w:pPr>
        <w:rPr>
          <w:rFonts w:ascii="Calibri" w:hAnsi="Calibri" w:cs="Calibri"/>
        </w:rPr>
      </w:pP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E4AC6">
      <w:headerReference w:type="default" r:id="rId8"/>
      <w:footerReference w:type="default" r:id="rId9"/>
      <w:pgSz w:w="11906" w:h="16838"/>
      <w:pgMar w:top="1418" w:right="1134" w:bottom="1134" w:left="1134" w:header="709" w:footer="17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bookmarkStart w:id="9" w:name="_Hlk41382173" w:displacedByCustomXml="prev"/>
      <w:bookmarkEnd w:id="9" w:displacedByCustomXml="prev"/>
      <w:p w14:paraId="44F9CDA8" w14:textId="7AC57851" w:rsidR="00DF6DD3" w:rsidRPr="00DE4AC6" w:rsidRDefault="00DF6DD3">
        <w:pPr>
          <w:pStyle w:val="Zpat"/>
          <w:tabs>
            <w:tab w:val="left" w:pos="6330"/>
            <w:tab w:val="right" w:pos="9864"/>
          </w:tabs>
          <w:rPr>
            <w:rFonts w:ascii="Calibri" w:eastAsia="Calibri" w:hAnsi="Calibri" w:cs="Calibri"/>
            <w:sz w:val="20"/>
            <w:szCs w:val="20"/>
            <w:lang w:eastAsia="en-US"/>
          </w:rPr>
        </w:pPr>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3"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6"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9"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0"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3"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4"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6"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
  </w:num>
  <w:num w:numId="3">
    <w:abstractNumId w:val="8"/>
  </w:num>
  <w:num w:numId="4">
    <w:abstractNumId w:val="5"/>
  </w:num>
  <w:num w:numId="5">
    <w:abstractNumId w:val="18"/>
  </w:num>
  <w:num w:numId="6">
    <w:abstractNumId w:val="17"/>
  </w:num>
  <w:num w:numId="7">
    <w:abstractNumId w:val="20"/>
  </w:num>
  <w:num w:numId="8">
    <w:abstractNumId w:val="27"/>
  </w:num>
  <w:num w:numId="9">
    <w:abstractNumId w:val="28"/>
  </w:num>
  <w:num w:numId="10">
    <w:abstractNumId w:val="19"/>
  </w:num>
  <w:num w:numId="11">
    <w:abstractNumId w:val="12"/>
  </w:num>
  <w:num w:numId="12">
    <w:abstractNumId w:val="3"/>
  </w:num>
  <w:num w:numId="13">
    <w:abstractNumId w:val="13"/>
  </w:num>
  <w:num w:numId="14">
    <w:abstractNumId w:val="21"/>
  </w:num>
  <w:num w:numId="15">
    <w:abstractNumId w:val="26"/>
  </w:num>
  <w:num w:numId="16">
    <w:abstractNumId w:val="25"/>
  </w:num>
  <w:num w:numId="17">
    <w:abstractNumId w:val="24"/>
  </w:num>
  <w:num w:numId="18">
    <w:abstractNumId w:val="7"/>
  </w:num>
  <w:num w:numId="19">
    <w:abstractNumId w:val="23"/>
  </w:num>
  <w:num w:numId="20">
    <w:abstractNumId w:val="14"/>
  </w:num>
  <w:num w:numId="21">
    <w:abstractNumId w:val="15"/>
  </w:num>
  <w:num w:numId="22">
    <w:abstractNumId w:val="1"/>
  </w:num>
  <w:num w:numId="23">
    <w:abstractNumId w:val="0"/>
  </w:num>
  <w:num w:numId="24">
    <w:abstractNumId w:val="10"/>
  </w:num>
  <w:num w:numId="25">
    <w:abstractNumId w:val="16"/>
  </w:num>
  <w:num w:numId="26">
    <w:abstractNumId w:val="6"/>
  </w:num>
  <w:num w:numId="27">
    <w:abstractNumId w:val="22"/>
  </w:num>
  <w:num w:numId="28">
    <w:abstractNumId w:val="4"/>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314F3"/>
    <w:rsid w:val="00145ED2"/>
    <w:rsid w:val="002367E1"/>
    <w:rsid w:val="00240BF0"/>
    <w:rsid w:val="002820CC"/>
    <w:rsid w:val="002A305B"/>
    <w:rsid w:val="002E444A"/>
    <w:rsid w:val="003675DE"/>
    <w:rsid w:val="00410421"/>
    <w:rsid w:val="00487022"/>
    <w:rsid w:val="005500A4"/>
    <w:rsid w:val="00584B4B"/>
    <w:rsid w:val="005C5455"/>
    <w:rsid w:val="00632496"/>
    <w:rsid w:val="00653C3D"/>
    <w:rsid w:val="006B2DDB"/>
    <w:rsid w:val="00721482"/>
    <w:rsid w:val="00725A00"/>
    <w:rsid w:val="00734B5D"/>
    <w:rsid w:val="007358FE"/>
    <w:rsid w:val="00823447"/>
    <w:rsid w:val="008B2567"/>
    <w:rsid w:val="0097354F"/>
    <w:rsid w:val="00982B6D"/>
    <w:rsid w:val="00A50D21"/>
    <w:rsid w:val="00B2403D"/>
    <w:rsid w:val="00B35CEC"/>
    <w:rsid w:val="00B736F6"/>
    <w:rsid w:val="00C4455C"/>
    <w:rsid w:val="00D66510"/>
    <w:rsid w:val="00D85937"/>
    <w:rsid w:val="00DC276A"/>
    <w:rsid w:val="00DD38D0"/>
    <w:rsid w:val="00DE4AC6"/>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740</TotalTime>
  <Pages>11</Pages>
  <Words>3576</Words>
  <Characters>21105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97</cp:revision>
  <cp:lastPrinted>2018-10-01T07:59:00Z</cp:lastPrinted>
  <dcterms:created xsi:type="dcterms:W3CDTF">2020-02-11T08:57:00Z</dcterms:created>
  <dcterms:modified xsi:type="dcterms:W3CDTF">2021-07-10T09:44:00Z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